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77" w:rsidRDefault="00FE6A77">
      <w:pPr>
        <w:ind w:left="-5"/>
      </w:pPr>
      <w:r>
        <w:t xml:space="preserve">How are real estate taxes calculated? </w:t>
      </w:r>
    </w:p>
    <w:p w:rsidR="00F14E77" w:rsidRDefault="00FE6A77">
      <w:pPr>
        <w:ind w:left="-5"/>
      </w:pPr>
      <w:r>
        <w:t xml:space="preserve">The steps outlined below show how a real estate tax bill is calculated. The calculations used in the example are for a $100,000 property.  Full tax rates and reduction factors can be found on the tax rate sheet.   This example uses a full rate of 96.15 and a reduction factor of .392630. </w:t>
      </w:r>
    </w:p>
    <w:p w:rsidR="00F85794" w:rsidRPr="00F85794" w:rsidRDefault="00F85794">
      <w:pPr>
        <w:ind w:left="-5"/>
        <w:rPr>
          <w:i/>
          <w:color w:val="FF0000"/>
        </w:rPr>
      </w:pPr>
      <w:r w:rsidRPr="00F85794">
        <w:rPr>
          <w:i/>
          <w:color w:val="FF0000"/>
        </w:rPr>
        <w:t xml:space="preserve">*Please note beginning tax year 2016, calendar year 2017 the owner occupancy credit and the </w:t>
      </w:r>
      <w:proofErr w:type="spellStart"/>
      <w:r w:rsidRPr="00F85794">
        <w:rPr>
          <w:i/>
          <w:color w:val="FF0000"/>
        </w:rPr>
        <w:t>non business</w:t>
      </w:r>
      <w:proofErr w:type="spellEnd"/>
      <w:r w:rsidRPr="00F85794">
        <w:rPr>
          <w:i/>
          <w:color w:val="FF0000"/>
        </w:rPr>
        <w:t xml:space="preserve"> credit are no longer a flat 2.5% and 10%.  All districts will have different amounts for these rollbacks.  </w:t>
      </w:r>
    </w:p>
    <w:p w:rsidR="00F14E77" w:rsidRDefault="00F85794">
      <w:pPr>
        <w:ind w:left="-5"/>
      </w:pPr>
      <w:r>
        <w:t>This example includes the OOC</w:t>
      </w:r>
      <w:r w:rsidR="00FE6A77">
        <w:t xml:space="preserve"> reduction (owner occupied residence). </w:t>
      </w:r>
    </w:p>
    <w:p w:rsidR="00F14E77" w:rsidRDefault="00FE6A77">
      <w:pPr>
        <w:ind w:left="-5"/>
      </w:pPr>
      <w:r>
        <w:t xml:space="preserve">Determine the assessed value </w:t>
      </w:r>
    </w:p>
    <w:p w:rsidR="00F14E77" w:rsidRDefault="00FE6A77">
      <w:pPr>
        <w:ind w:left="-5"/>
      </w:pPr>
      <w:r>
        <w:t xml:space="preserve">Formula: (Appraised Value) x 35% = Assessed Value </w:t>
      </w:r>
    </w:p>
    <w:p w:rsidR="00F14E77" w:rsidRDefault="00FE6A77">
      <w:pPr>
        <w:ind w:left="-5"/>
      </w:pPr>
      <w:r>
        <w:t xml:space="preserve">Example: $100,000 x .35 = $35,000 </w:t>
      </w:r>
    </w:p>
    <w:p w:rsidR="00F14E77" w:rsidRDefault="00FE6A77">
      <w:pPr>
        <w:ind w:left="-5"/>
      </w:pPr>
      <w:r>
        <w:t xml:space="preserve">Divide (Assessed Value) in half to Calculate Half-Year Tax Bill Amount.  </w:t>
      </w:r>
    </w:p>
    <w:p w:rsidR="00F14E77" w:rsidRDefault="00FE6A77">
      <w:pPr>
        <w:ind w:left="-5"/>
      </w:pPr>
      <w:r>
        <w:t xml:space="preserve">Formula: (Appraised Value) / 2 = Assessed Value (For Half-Year Tax Bill Calculation) </w:t>
      </w:r>
    </w:p>
    <w:p w:rsidR="00F14E77" w:rsidRDefault="00FE6A77">
      <w:pPr>
        <w:ind w:left="-5"/>
      </w:pPr>
      <w:r>
        <w:t xml:space="preserve">Example: $35,000 / 2 = $17,500 </w:t>
      </w:r>
    </w:p>
    <w:p w:rsidR="00F14E77" w:rsidRDefault="00FE6A77">
      <w:pPr>
        <w:ind w:left="-5"/>
      </w:pPr>
      <w:r>
        <w:t xml:space="preserve">Calculate the gross tax </w:t>
      </w:r>
    </w:p>
    <w:p w:rsidR="00F14E77" w:rsidRDefault="00FE6A77">
      <w:pPr>
        <w:ind w:left="-5"/>
      </w:pPr>
      <w:r>
        <w:t xml:space="preserve">Formula: (Assessed Value x (Full Rate) = Gross Tax (for Half-Year) / 1,000 </w:t>
      </w:r>
    </w:p>
    <w:p w:rsidR="00F14E77" w:rsidRDefault="00FE6A77">
      <w:pPr>
        <w:ind w:left="-5"/>
      </w:pPr>
      <w:r>
        <w:t xml:space="preserve">Example: $17,500 x 96.15 / 1,000 = $1,682.63 </w:t>
      </w:r>
    </w:p>
    <w:p w:rsidR="00F14E77" w:rsidRDefault="00FE6A77">
      <w:pPr>
        <w:ind w:left="-5"/>
      </w:pPr>
      <w:r>
        <w:t xml:space="preserve">Calculate the reduction factor credit amount </w:t>
      </w:r>
    </w:p>
    <w:p w:rsidR="00F14E77" w:rsidRDefault="00FE6A77">
      <w:pPr>
        <w:ind w:left="-5"/>
      </w:pPr>
      <w:r>
        <w:t xml:space="preserve">Formula: (Gross Tax) x (Reduction Factor) = Credit </w:t>
      </w:r>
    </w:p>
    <w:p w:rsidR="00F14E77" w:rsidRDefault="00FE6A77">
      <w:pPr>
        <w:ind w:left="-5"/>
      </w:pPr>
      <w:r>
        <w:t xml:space="preserve">Example: $1,682.63 x .392630 = $660.65 </w:t>
      </w:r>
    </w:p>
    <w:p w:rsidR="00F14E77" w:rsidRDefault="00FE6A77">
      <w:pPr>
        <w:ind w:left="-5"/>
      </w:pPr>
      <w:r>
        <w:t xml:space="preserve">Reduce the gross tax by the reduction factor credit amount  </w:t>
      </w:r>
    </w:p>
    <w:p w:rsidR="00F14E77" w:rsidRDefault="00FE6A77">
      <w:pPr>
        <w:ind w:left="-5"/>
      </w:pPr>
      <w:r>
        <w:t xml:space="preserve">Formula: (Gross Tax) - (Reduction Factor Credit) = Adjusted Tax </w:t>
      </w:r>
    </w:p>
    <w:p w:rsidR="00F14E77" w:rsidRDefault="00FE6A77">
      <w:pPr>
        <w:ind w:left="-5"/>
      </w:pPr>
      <w:r>
        <w:t xml:space="preserve">Example: $1,682.63 - $660.65 = $1,021.98 </w:t>
      </w:r>
    </w:p>
    <w:p w:rsidR="00F14E77" w:rsidRDefault="00FE6A77">
      <w:pPr>
        <w:ind w:left="-5"/>
      </w:pPr>
      <w:r>
        <w:t xml:space="preserve">Calculate the rollback credit amount </w:t>
      </w:r>
    </w:p>
    <w:p w:rsidR="00F14E77" w:rsidRDefault="00FE6A77">
      <w:pPr>
        <w:ind w:left="-5"/>
      </w:pPr>
      <w:r>
        <w:t>Formula:</w:t>
      </w:r>
      <w:r w:rsidR="00F85794">
        <w:t xml:space="preserve"> (Adjusted Tax) x (Rollback) = Non-Business R</w:t>
      </w:r>
      <w:r>
        <w:t xml:space="preserve">ollback Reduction </w:t>
      </w:r>
    </w:p>
    <w:p w:rsidR="00F14E77" w:rsidRPr="00F85794" w:rsidRDefault="00FE6A77">
      <w:pPr>
        <w:ind w:left="-5"/>
        <w:rPr>
          <w:i/>
          <w:color w:val="FF0000"/>
          <w:sz w:val="18"/>
          <w:szCs w:val="18"/>
        </w:rPr>
      </w:pPr>
      <w:r>
        <w:t xml:space="preserve">Example: $1,021.98 x </w:t>
      </w:r>
      <w:r w:rsidR="00F85794">
        <w:t>(Non-Business rate)</w:t>
      </w:r>
      <w:r>
        <w:t xml:space="preserve"> = $</w:t>
      </w:r>
      <w:r w:rsidR="00F85794">
        <w:t>90.99</w:t>
      </w:r>
      <w:r>
        <w:t xml:space="preserve"> </w:t>
      </w:r>
      <w:r w:rsidR="00F85794">
        <w:t xml:space="preserve">  </w:t>
      </w:r>
      <w:r w:rsidR="00F85794" w:rsidRPr="00F85794">
        <w:rPr>
          <w:i/>
          <w:color w:val="FF0000"/>
          <w:sz w:val="18"/>
          <w:szCs w:val="18"/>
        </w:rPr>
        <w:t>(for this example, use 0.089031 for Non-Business Rate)</w:t>
      </w:r>
    </w:p>
    <w:p w:rsidR="00F14E77" w:rsidRDefault="00FE6A77">
      <w:pPr>
        <w:ind w:left="-5"/>
      </w:pPr>
      <w:r>
        <w:t xml:space="preserve">For "Owner-Occupied" Residential Properties, there is an additional </w:t>
      </w:r>
      <w:r w:rsidR="00F85794">
        <w:t>OOC</w:t>
      </w:r>
      <w:r>
        <w:t xml:space="preserve"> Rollback. </w:t>
      </w:r>
    </w:p>
    <w:p w:rsidR="00F14E77" w:rsidRDefault="00FE6A77">
      <w:pPr>
        <w:ind w:left="-5"/>
      </w:pPr>
      <w:r>
        <w:t xml:space="preserve">Formula: (Adjusted Tax) x (Rollback) </w:t>
      </w:r>
      <w:proofErr w:type="gramStart"/>
      <w:r>
        <w:t xml:space="preserve">= </w:t>
      </w:r>
      <w:r w:rsidR="00CD62AB">
        <w:t xml:space="preserve"> Owner</w:t>
      </w:r>
      <w:proofErr w:type="gramEnd"/>
      <w:r w:rsidR="00CD62AB">
        <w:t xml:space="preserve"> Occupied Credit (</w:t>
      </w:r>
      <w:r>
        <w:t>Rollback Reduction</w:t>
      </w:r>
      <w:r w:rsidR="00CD62AB">
        <w:t>)</w:t>
      </w:r>
      <w:r>
        <w:t xml:space="preserve"> </w:t>
      </w:r>
    </w:p>
    <w:p w:rsidR="00F14E77" w:rsidRPr="00CD62AB" w:rsidRDefault="00FE6A77">
      <w:pPr>
        <w:ind w:left="-5"/>
        <w:rPr>
          <w:i/>
          <w:color w:val="FF0000"/>
          <w:sz w:val="18"/>
          <w:szCs w:val="18"/>
        </w:rPr>
      </w:pPr>
      <w:r>
        <w:t xml:space="preserve">Example: $1,021.98 x </w:t>
      </w:r>
      <w:r w:rsidR="00CD62AB">
        <w:t>OOC rate = $</w:t>
      </w:r>
      <w:proofErr w:type="gramStart"/>
      <w:r w:rsidR="00CD62AB">
        <w:t xml:space="preserve">22.75 </w:t>
      </w:r>
      <w:r>
        <w:t xml:space="preserve"> </w:t>
      </w:r>
      <w:r w:rsidR="00CD62AB" w:rsidRPr="00CD62AB">
        <w:rPr>
          <w:i/>
          <w:color w:val="FF0000"/>
          <w:sz w:val="18"/>
          <w:szCs w:val="18"/>
        </w:rPr>
        <w:t>(</w:t>
      </w:r>
      <w:proofErr w:type="gramEnd"/>
      <w:r w:rsidR="00CD62AB" w:rsidRPr="00CD62AB">
        <w:rPr>
          <w:i/>
          <w:color w:val="FF0000"/>
          <w:sz w:val="18"/>
          <w:szCs w:val="18"/>
        </w:rPr>
        <w:t>for this example, use 0.022257 for the Owner Occupancy Credit Rate)</w:t>
      </w:r>
    </w:p>
    <w:p w:rsidR="00F14E77" w:rsidRDefault="00FE6A77">
      <w:pPr>
        <w:ind w:left="-5"/>
      </w:pPr>
      <w:r>
        <w:t xml:space="preserve">Reduce Adjusted Tax by Total Rollback for Half-Year Tax Amount. </w:t>
      </w:r>
    </w:p>
    <w:p w:rsidR="00F14E77" w:rsidRDefault="00FE6A77">
      <w:pPr>
        <w:ind w:left="-5"/>
      </w:pPr>
      <w:r>
        <w:t xml:space="preserve">Formula:  </w:t>
      </w:r>
    </w:p>
    <w:p w:rsidR="00F14E77" w:rsidRDefault="00FE6A77">
      <w:pPr>
        <w:ind w:left="-5"/>
      </w:pPr>
      <w:r>
        <w:t xml:space="preserve">  </w:t>
      </w:r>
      <w:r w:rsidR="00CD62AB">
        <w:t>(</w:t>
      </w:r>
      <w:proofErr w:type="spellStart"/>
      <w:r w:rsidR="00CD62AB">
        <w:t>Non Business</w:t>
      </w:r>
      <w:proofErr w:type="spellEnd"/>
      <w:r w:rsidR="00CD62AB">
        <w:t xml:space="preserve"> </w:t>
      </w:r>
      <w:proofErr w:type="gramStart"/>
      <w:r w:rsidR="00CD62AB">
        <w:t>Credit )</w:t>
      </w:r>
      <w:proofErr w:type="gramEnd"/>
      <w:r>
        <w:t xml:space="preserve"> + (</w:t>
      </w:r>
      <w:r w:rsidR="00CD62AB">
        <w:t>Owner Occupancy Credit</w:t>
      </w:r>
      <w:r>
        <w:t xml:space="preserve">) = Total Rollback Reduction </w:t>
      </w:r>
    </w:p>
    <w:p w:rsidR="00F14E77" w:rsidRDefault="00FE6A77">
      <w:pPr>
        <w:ind w:left="-5"/>
      </w:pPr>
      <w:r>
        <w:lastRenderedPageBreak/>
        <w:t xml:space="preserve">  (Adjusted Tax Amount) - (Total Rollback Reduction) = Total Half-Year Tax Amount. </w:t>
      </w:r>
    </w:p>
    <w:p w:rsidR="00F14E77" w:rsidRDefault="00FE6A77">
      <w:pPr>
        <w:ind w:left="-5"/>
      </w:pPr>
      <w:r>
        <w:t xml:space="preserve">Example:  </w:t>
      </w:r>
    </w:p>
    <w:p w:rsidR="00F14E77" w:rsidRDefault="00FE6A77">
      <w:pPr>
        <w:ind w:left="-5"/>
      </w:pPr>
      <w:r>
        <w:t xml:space="preserve">  </w:t>
      </w:r>
      <w:r w:rsidR="00CD62AB">
        <w:t>$90.99</w:t>
      </w:r>
      <w:r>
        <w:t xml:space="preserve"> + $</w:t>
      </w:r>
      <w:r w:rsidR="00CD62AB">
        <w:t>22.75 = $113.74</w:t>
      </w:r>
    </w:p>
    <w:p w:rsidR="00F14E77" w:rsidRDefault="00FE6A77">
      <w:pPr>
        <w:ind w:left="-5"/>
      </w:pPr>
      <w:r>
        <w:t xml:space="preserve">  $1,021.98 - $</w:t>
      </w:r>
      <w:r w:rsidR="00CD62AB">
        <w:t>113.74</w:t>
      </w:r>
      <w:r>
        <w:t xml:space="preserve"> = $</w:t>
      </w:r>
      <w:r w:rsidR="00CD62AB">
        <w:t>908.24</w:t>
      </w:r>
      <w:r>
        <w:t xml:space="preserve"> </w:t>
      </w:r>
    </w:p>
    <w:p w:rsidR="00F14E77" w:rsidRDefault="00FE6A77">
      <w:pPr>
        <w:ind w:left="-5"/>
      </w:pPr>
      <w:r>
        <w:t xml:space="preserve">  Half Year Tax Amount: $</w:t>
      </w:r>
      <w:r w:rsidR="00CD62AB">
        <w:t>908.24</w:t>
      </w:r>
      <w:r>
        <w:t xml:space="preserve"> (Billed Semi-Annually) </w:t>
      </w:r>
    </w:p>
    <w:p w:rsidR="00F14E77" w:rsidRDefault="00FE6A77">
      <w:pPr>
        <w:ind w:left="-5"/>
      </w:pPr>
      <w:r>
        <w:t xml:space="preserve">  </w:t>
      </w:r>
      <w:r w:rsidR="00CD62AB">
        <w:t>Full Year Tax Amount: $1,816.48 Annual Amount Due</w:t>
      </w:r>
      <w:bookmarkStart w:id="0" w:name="_GoBack"/>
      <w:bookmarkEnd w:id="0"/>
      <w:r>
        <w:t xml:space="preserve"> </w:t>
      </w:r>
    </w:p>
    <w:sectPr w:rsidR="00F14E77">
      <w:pgSz w:w="12240" w:h="15840"/>
      <w:pgMar w:top="1468" w:right="1668" w:bottom="1817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77"/>
    <w:rsid w:val="00CD62AB"/>
    <w:rsid w:val="00F14E77"/>
    <w:rsid w:val="00F25548"/>
    <w:rsid w:val="00F85794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012D"/>
  <w15:docId w15:val="{329AF7F6-DC60-4577-B463-FE17ED7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4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L. Hines</dc:creator>
  <cp:keywords/>
  <cp:lastModifiedBy>Garringer, Danette L.</cp:lastModifiedBy>
  <cp:revision>3</cp:revision>
  <dcterms:created xsi:type="dcterms:W3CDTF">2021-01-14T19:46:00Z</dcterms:created>
  <dcterms:modified xsi:type="dcterms:W3CDTF">2021-01-14T19:57:00Z</dcterms:modified>
</cp:coreProperties>
</file>